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D58F1" w14:textId="77777777" w:rsidR="00B77C51" w:rsidRPr="00B77C51" w:rsidRDefault="00B77C51" w:rsidP="00B77C51">
      <w:pPr>
        <w:jc w:val="center"/>
        <w:rPr>
          <w:rFonts w:ascii="Times New Roman" w:hAnsi="Times New Roman" w:cs="Times New Roman"/>
        </w:rPr>
      </w:pPr>
    </w:p>
    <w:p w14:paraId="6CC9D89C" w14:textId="507331FE" w:rsidR="00B77C51" w:rsidRDefault="00B77C51" w:rsidP="00B77C51">
      <w:pPr>
        <w:jc w:val="right"/>
        <w:rPr>
          <w:rFonts w:ascii="Times New Roman" w:hAnsi="Times New Roman" w:cs="Times New Roman"/>
          <w:sz w:val="28"/>
          <w:szCs w:val="28"/>
        </w:rPr>
      </w:pPr>
      <w:r w:rsidRPr="00CD04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37A48">
        <w:rPr>
          <w:rFonts w:ascii="Times New Roman" w:hAnsi="Times New Roman" w:cs="Times New Roman"/>
          <w:sz w:val="28"/>
          <w:szCs w:val="28"/>
        </w:rPr>
        <w:t>2</w:t>
      </w:r>
    </w:p>
    <w:p w14:paraId="1687C851" w14:textId="1C2B2C51" w:rsidR="00013E7F" w:rsidRDefault="00013E7F" w:rsidP="00B77C5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1C97C6" w14:textId="77777777" w:rsidR="00665E35" w:rsidRDefault="00B77C51" w:rsidP="00DC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0CFE">
        <w:rPr>
          <w:rFonts w:ascii="Times New Roman" w:hAnsi="Times New Roman" w:cs="Times New Roman"/>
          <w:b/>
          <w:sz w:val="24"/>
          <w:szCs w:val="24"/>
        </w:rPr>
        <w:t>Информация об объектах</w:t>
      </w:r>
      <w:r w:rsidR="00665E35">
        <w:rPr>
          <w:rFonts w:ascii="Times New Roman" w:hAnsi="Times New Roman" w:cs="Times New Roman"/>
          <w:b/>
          <w:sz w:val="24"/>
          <w:szCs w:val="24"/>
        </w:rPr>
        <w:t>, находящихся в собственности муниципальных образований Республики Татарстан</w:t>
      </w:r>
      <w:r w:rsidRPr="00DC0CFE">
        <w:rPr>
          <w:rFonts w:ascii="Times New Roman" w:hAnsi="Times New Roman" w:cs="Times New Roman"/>
          <w:b/>
          <w:sz w:val="24"/>
          <w:szCs w:val="24"/>
        </w:rPr>
        <w:t>,</w:t>
      </w:r>
    </w:p>
    <w:p w14:paraId="4DF78AA7" w14:textId="77777777" w:rsidR="00440A2E" w:rsidRPr="00DC0CFE" w:rsidRDefault="00B77C51" w:rsidP="00DC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E">
        <w:rPr>
          <w:rFonts w:ascii="Times New Roman" w:hAnsi="Times New Roman" w:cs="Times New Roman"/>
          <w:b/>
          <w:sz w:val="24"/>
          <w:szCs w:val="24"/>
        </w:rPr>
        <w:t xml:space="preserve"> при создании (реконструкции) которых могут быть использованы механизмы</w:t>
      </w:r>
      <w:r w:rsidR="00440A2E" w:rsidRPr="00DC0C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8F0F19" w14:textId="747D70B9" w:rsidR="00C56016" w:rsidRDefault="0006133B" w:rsidP="00DC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E">
        <w:rPr>
          <w:rFonts w:ascii="Times New Roman" w:hAnsi="Times New Roman" w:cs="Times New Roman"/>
          <w:b/>
          <w:sz w:val="24"/>
          <w:szCs w:val="24"/>
        </w:rPr>
        <w:t>М</w:t>
      </w:r>
      <w:r w:rsidR="00B77C51" w:rsidRPr="00DC0CFE">
        <w:rPr>
          <w:rFonts w:ascii="Times New Roman" w:hAnsi="Times New Roman" w:cs="Times New Roman"/>
          <w:b/>
          <w:sz w:val="24"/>
          <w:szCs w:val="24"/>
        </w:rPr>
        <w:t>ЧП</w:t>
      </w:r>
      <w:r w:rsidR="00450CD7" w:rsidRPr="00DC0CFE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7162D3">
        <w:rPr>
          <w:rFonts w:ascii="Times New Roman" w:hAnsi="Times New Roman" w:cs="Times New Roman"/>
          <w:b/>
          <w:sz w:val="24"/>
          <w:szCs w:val="24"/>
        </w:rPr>
        <w:t>01.07</w:t>
      </w:r>
      <w:r w:rsidR="00A90A1D">
        <w:rPr>
          <w:rFonts w:ascii="Times New Roman" w:hAnsi="Times New Roman" w:cs="Times New Roman"/>
          <w:b/>
          <w:sz w:val="24"/>
          <w:szCs w:val="24"/>
        </w:rPr>
        <w:t>.2023</w:t>
      </w:r>
      <w:r w:rsidR="00A9471F">
        <w:rPr>
          <w:rFonts w:ascii="Times New Roman" w:hAnsi="Times New Roman" w:cs="Times New Roman"/>
          <w:b/>
          <w:sz w:val="24"/>
          <w:szCs w:val="24"/>
        </w:rPr>
        <w:t>г.</w:t>
      </w:r>
      <w:r w:rsidR="00450CD7" w:rsidRPr="00DC0C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0742F12D" w14:textId="77777777" w:rsidR="00DC0CFE" w:rsidRPr="00DC0CFE" w:rsidRDefault="00DC0CFE" w:rsidP="00DC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1629"/>
        <w:gridCol w:w="1679"/>
        <w:gridCol w:w="1843"/>
        <w:gridCol w:w="1686"/>
        <w:gridCol w:w="1560"/>
        <w:gridCol w:w="1723"/>
        <w:gridCol w:w="2693"/>
        <w:gridCol w:w="1835"/>
      </w:tblGrid>
      <w:tr w:rsidR="001766BF" w:rsidRPr="005831B7" w14:paraId="073F7D56" w14:textId="77777777" w:rsidTr="001766BF">
        <w:tc>
          <w:tcPr>
            <w:tcW w:w="656" w:type="dxa"/>
          </w:tcPr>
          <w:p w14:paraId="2E2AFC94" w14:textId="77777777" w:rsidR="00B77C51" w:rsidRPr="00DC0CFE" w:rsidRDefault="00B77C51" w:rsidP="00B77C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629" w:type="dxa"/>
          </w:tcPr>
          <w:p w14:paraId="42287A34" w14:textId="77777777" w:rsidR="00B77C51" w:rsidRPr="00DC0CFE" w:rsidRDefault="00C95928" w:rsidP="00C95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Муниципальный р</w:t>
            </w:r>
            <w:r w:rsidR="00B77C51"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>айон</w:t>
            </w:r>
            <w:r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0C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679" w:type="dxa"/>
          </w:tcPr>
          <w:p w14:paraId="25E4FED3" w14:textId="77777777" w:rsidR="00B77C51" w:rsidRPr="00DC0CFE" w:rsidRDefault="00B77C51" w:rsidP="00B77C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и адрес</w:t>
            </w:r>
          </w:p>
        </w:tc>
        <w:tc>
          <w:tcPr>
            <w:tcW w:w="1843" w:type="dxa"/>
          </w:tcPr>
          <w:p w14:paraId="5D10A7A3" w14:textId="77777777" w:rsidR="00B77C51" w:rsidRPr="00DC0CFE" w:rsidRDefault="00B77C51" w:rsidP="00B77C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описание объекта с обоснованием необходимости его создания</w:t>
            </w:r>
          </w:p>
        </w:tc>
        <w:tc>
          <w:tcPr>
            <w:tcW w:w="1686" w:type="dxa"/>
          </w:tcPr>
          <w:p w14:paraId="62FC00E3" w14:textId="77777777" w:rsidR="00B77C51" w:rsidRPr="00DC0CFE" w:rsidRDefault="00B77C51" w:rsidP="00B77C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Общий объем инвестиций, необходимых для строительства (реконструкции) объекта, тыс. </w:t>
            </w:r>
            <w:proofErr w:type="spellStart"/>
            <w:r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60" w:type="dxa"/>
          </w:tcPr>
          <w:p w14:paraId="78BAFB26" w14:textId="77777777" w:rsidR="00B77C51" w:rsidRPr="00DC0CFE" w:rsidRDefault="00B77C51" w:rsidP="00B77C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инвестиций, которые может выделить местный бюджет, </w:t>
            </w:r>
            <w:proofErr w:type="spellStart"/>
            <w:r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723" w:type="dxa"/>
          </w:tcPr>
          <w:p w14:paraId="3841D638" w14:textId="77777777" w:rsidR="00B77C51" w:rsidRPr="00DC0CFE" w:rsidRDefault="00B77C51" w:rsidP="00B77C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Предполагаемый срок реализации пр</w:t>
            </w:r>
            <w:r w:rsidR="0006133B"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>оекта с применением механизмов М</w:t>
            </w:r>
            <w:r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>ЧП, лет</w:t>
            </w:r>
          </w:p>
        </w:tc>
        <w:tc>
          <w:tcPr>
            <w:tcW w:w="2693" w:type="dxa"/>
          </w:tcPr>
          <w:p w14:paraId="50C3EE18" w14:textId="77777777" w:rsidR="00B77C51" w:rsidRPr="00DC0CFE" w:rsidRDefault="00B77C51" w:rsidP="00B77C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частному инвестору (российский, иностранный, необходимость создания инвестором дочернего общества и др.)</w:t>
            </w:r>
          </w:p>
        </w:tc>
        <w:tc>
          <w:tcPr>
            <w:tcW w:w="1835" w:type="dxa"/>
          </w:tcPr>
          <w:p w14:paraId="270C7330" w14:textId="77777777" w:rsidR="001766BF" w:rsidRDefault="00B77C51" w:rsidP="00B77C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для взаимодействия (ФИО, телефон,  </w:t>
            </w:r>
          </w:p>
          <w:p w14:paraId="07920110" w14:textId="57A9C58C" w:rsidR="00B77C51" w:rsidRPr="00DC0CFE" w:rsidRDefault="00B77C51" w:rsidP="00B77C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CFE">
              <w:rPr>
                <w:rFonts w:ascii="Times New Roman" w:hAnsi="Times New Roman" w:cs="Times New Roman"/>
                <w:b/>
                <w:sz w:val="18"/>
                <w:szCs w:val="18"/>
              </w:rPr>
              <w:t>эл. почта)</w:t>
            </w:r>
          </w:p>
        </w:tc>
      </w:tr>
      <w:tr w:rsidR="008B5059" w:rsidRPr="00B77C51" w14:paraId="3E8F9041" w14:textId="77777777" w:rsidTr="001766BF">
        <w:tc>
          <w:tcPr>
            <w:tcW w:w="656" w:type="dxa"/>
          </w:tcPr>
          <w:p w14:paraId="04B8269D" w14:textId="77777777" w:rsidR="008B5059" w:rsidRDefault="008B5059" w:rsidP="008B5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14:paraId="27ADF93A" w14:textId="77777777" w:rsidR="008B5059" w:rsidRDefault="008B5059" w:rsidP="008B5059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Альметьевский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</w:tcPr>
          <w:p w14:paraId="583EF5A5" w14:textId="77777777" w:rsidR="008B5059" w:rsidRDefault="008B5059" w:rsidP="008B50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бывшего детского сада, </w:t>
            </w:r>
          </w:p>
          <w:p w14:paraId="0262910A" w14:textId="77777777" w:rsidR="008B5059" w:rsidRDefault="008B5059" w:rsidP="008B50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Русский Акташ, </w:t>
            </w:r>
          </w:p>
          <w:p w14:paraId="1A62D4CC" w14:textId="77777777" w:rsidR="008B5059" w:rsidRDefault="008B5059" w:rsidP="008B50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Ленина д.10, площадью 291,1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C8A575F" w14:textId="77777777" w:rsidR="008B5059" w:rsidRPr="003A1787" w:rsidRDefault="008B5059" w:rsidP="008B5059">
            <w:pPr>
              <w:pStyle w:val="Default"/>
              <w:rPr>
                <w:color w:val="auto"/>
                <w:sz w:val="18"/>
                <w:szCs w:val="18"/>
              </w:rPr>
            </w:pPr>
            <w:r w:rsidRPr="003A1787">
              <w:rPr>
                <w:color w:val="auto"/>
                <w:sz w:val="18"/>
                <w:szCs w:val="18"/>
              </w:rPr>
              <w:t>Возможность создания объектов социальной инфраструктуры</w:t>
            </w:r>
            <w:r>
              <w:rPr>
                <w:color w:val="auto"/>
                <w:sz w:val="18"/>
                <w:szCs w:val="18"/>
              </w:rPr>
              <w:t xml:space="preserve"> по предоставлению услуг населению в сфере дополнительного </w:t>
            </w:r>
            <w:r w:rsidRPr="003A1787">
              <w:rPr>
                <w:color w:val="auto"/>
                <w:sz w:val="18"/>
                <w:szCs w:val="18"/>
              </w:rPr>
              <w:t xml:space="preserve">образования, </w:t>
            </w:r>
            <w:r>
              <w:rPr>
                <w:color w:val="auto"/>
                <w:sz w:val="18"/>
                <w:szCs w:val="18"/>
              </w:rPr>
              <w:t>с</w:t>
            </w:r>
            <w:r w:rsidRPr="003A1787">
              <w:rPr>
                <w:color w:val="auto"/>
                <w:sz w:val="18"/>
                <w:szCs w:val="18"/>
              </w:rPr>
              <w:t>порт</w:t>
            </w:r>
            <w:r>
              <w:rPr>
                <w:color w:val="auto"/>
                <w:sz w:val="18"/>
                <w:szCs w:val="18"/>
              </w:rPr>
              <w:t>а</w:t>
            </w:r>
            <w:r w:rsidRPr="003A1787">
              <w:rPr>
                <w:color w:val="auto"/>
                <w:sz w:val="18"/>
                <w:szCs w:val="18"/>
              </w:rPr>
              <w:t>.</w:t>
            </w:r>
          </w:p>
          <w:p w14:paraId="4246D05F" w14:textId="77777777" w:rsidR="008B5059" w:rsidRPr="003A1787" w:rsidRDefault="008B5059" w:rsidP="008B505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686" w:type="dxa"/>
          </w:tcPr>
          <w:p w14:paraId="31B4A5D4" w14:textId="77777777" w:rsidR="008B5059" w:rsidRPr="003A1787" w:rsidRDefault="008B5059" w:rsidP="008B5059">
            <w:pPr>
              <w:pStyle w:val="Default"/>
              <w:rPr>
                <w:color w:val="auto"/>
                <w:sz w:val="18"/>
                <w:szCs w:val="18"/>
              </w:rPr>
            </w:pPr>
            <w:r w:rsidRPr="003A1787">
              <w:rPr>
                <w:color w:val="auto"/>
                <w:sz w:val="18"/>
                <w:szCs w:val="18"/>
              </w:rPr>
              <w:t xml:space="preserve">Объем инвестиций уточняется </w:t>
            </w:r>
          </w:p>
        </w:tc>
        <w:tc>
          <w:tcPr>
            <w:tcW w:w="1560" w:type="dxa"/>
          </w:tcPr>
          <w:p w14:paraId="7A4A7D45" w14:textId="77777777" w:rsidR="008B5059" w:rsidRPr="003A1787" w:rsidRDefault="008B5059" w:rsidP="008B5059">
            <w:pPr>
              <w:pStyle w:val="Default"/>
              <w:rPr>
                <w:color w:val="auto"/>
                <w:sz w:val="18"/>
                <w:szCs w:val="18"/>
              </w:rPr>
            </w:pPr>
            <w:r w:rsidRPr="003A1787">
              <w:rPr>
                <w:color w:val="auto"/>
                <w:sz w:val="18"/>
                <w:szCs w:val="18"/>
              </w:rPr>
              <w:t xml:space="preserve">Объем инвестиций уточняется </w:t>
            </w:r>
          </w:p>
        </w:tc>
        <w:tc>
          <w:tcPr>
            <w:tcW w:w="1723" w:type="dxa"/>
          </w:tcPr>
          <w:p w14:paraId="16B4B64E" w14:textId="77777777" w:rsidR="008B5059" w:rsidRPr="003A1787" w:rsidRDefault="008B5059" w:rsidP="008B50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3A1787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58B10DC3" w14:textId="3322651C" w:rsidR="008B5059" w:rsidRPr="003A1787" w:rsidRDefault="008B5059" w:rsidP="008B5059">
            <w:pPr>
              <w:pStyle w:val="Default"/>
              <w:rPr>
                <w:color w:val="auto"/>
                <w:sz w:val="18"/>
                <w:szCs w:val="18"/>
              </w:rPr>
            </w:pPr>
            <w:r w:rsidRPr="003A1787">
              <w:rPr>
                <w:color w:val="auto"/>
                <w:sz w:val="18"/>
                <w:szCs w:val="18"/>
              </w:rPr>
              <w:t>Требования в  соответствии с 115-ФЗ «О концессионных соглашениях»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Pr="003A1787">
              <w:rPr>
                <w:color w:val="auto"/>
                <w:sz w:val="18"/>
                <w:szCs w:val="18"/>
              </w:rPr>
              <w:t xml:space="preserve">№ 224-ФЗ «О государственно-частном партнерстве, </w:t>
            </w:r>
            <w:proofErr w:type="spellStart"/>
            <w:r w:rsidRPr="003A1787">
              <w:rPr>
                <w:color w:val="auto"/>
                <w:sz w:val="18"/>
                <w:szCs w:val="18"/>
              </w:rPr>
              <w:t>муниципально</w:t>
            </w:r>
            <w:proofErr w:type="spellEnd"/>
            <w:r w:rsidRPr="003A1787">
              <w:rPr>
                <w:color w:val="auto"/>
                <w:sz w:val="18"/>
                <w:szCs w:val="18"/>
              </w:rPr>
              <w:t>-частном партнерстве в Российской Федерации и внесении изменений в отдельные законодательные акты Российской Федерации»</w:t>
            </w:r>
          </w:p>
        </w:tc>
        <w:tc>
          <w:tcPr>
            <w:tcW w:w="1835" w:type="dxa"/>
          </w:tcPr>
          <w:p w14:paraId="6EBCCF92" w14:textId="77777777" w:rsidR="008B5059" w:rsidRDefault="008B5059" w:rsidP="008B5059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Гармоненко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</w:p>
          <w:p w14:paraId="5C740D0C" w14:textId="77777777" w:rsidR="008B5059" w:rsidRDefault="008B5059" w:rsidP="008B505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Лилия </w:t>
            </w:r>
            <w:proofErr w:type="spellStart"/>
            <w:r>
              <w:rPr>
                <w:color w:val="auto"/>
                <w:sz w:val="18"/>
                <w:szCs w:val="18"/>
              </w:rPr>
              <w:t>Фаридовна</w:t>
            </w:r>
            <w:proofErr w:type="spellEnd"/>
          </w:p>
          <w:p w14:paraId="6B256CAF" w14:textId="77777777" w:rsidR="008B5059" w:rsidRPr="003A1787" w:rsidRDefault="008B5059" w:rsidP="008B505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44-08-70</w:t>
            </w:r>
          </w:p>
          <w:p w14:paraId="43EB8D11" w14:textId="6F92D330" w:rsidR="008B5059" w:rsidRPr="003A1787" w:rsidRDefault="008B5059" w:rsidP="008B505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14:paraId="588E5360" w14:textId="77777777" w:rsidR="00B77C51" w:rsidRPr="00B77C51" w:rsidRDefault="00B77C51" w:rsidP="00B77C51">
      <w:pPr>
        <w:rPr>
          <w:rFonts w:ascii="Times New Roman" w:hAnsi="Times New Roman" w:cs="Times New Roman"/>
        </w:rPr>
      </w:pPr>
    </w:p>
    <w:sectPr w:rsidR="00B77C51" w:rsidRPr="00B77C51" w:rsidSect="00782E8C">
      <w:pgSz w:w="16838" w:h="11906" w:orient="landscape"/>
      <w:pgMar w:top="720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51"/>
    <w:rsid w:val="00013E7F"/>
    <w:rsid w:val="00046339"/>
    <w:rsid w:val="0006133B"/>
    <w:rsid w:val="00075558"/>
    <w:rsid w:val="001766BF"/>
    <w:rsid w:val="002B3DB0"/>
    <w:rsid w:val="00340866"/>
    <w:rsid w:val="003A1787"/>
    <w:rsid w:val="003C0C90"/>
    <w:rsid w:val="00404F21"/>
    <w:rsid w:val="00440A2E"/>
    <w:rsid w:val="00443DEF"/>
    <w:rsid w:val="00450CD7"/>
    <w:rsid w:val="005831B7"/>
    <w:rsid w:val="00665E35"/>
    <w:rsid w:val="007162D3"/>
    <w:rsid w:val="007545AC"/>
    <w:rsid w:val="00782E8C"/>
    <w:rsid w:val="00825ADB"/>
    <w:rsid w:val="0088568B"/>
    <w:rsid w:val="008B5059"/>
    <w:rsid w:val="008C3059"/>
    <w:rsid w:val="00915133"/>
    <w:rsid w:val="009B1326"/>
    <w:rsid w:val="00A90A1D"/>
    <w:rsid w:val="00A9471F"/>
    <w:rsid w:val="00B31396"/>
    <w:rsid w:val="00B77C51"/>
    <w:rsid w:val="00C56016"/>
    <w:rsid w:val="00C95928"/>
    <w:rsid w:val="00CD0442"/>
    <w:rsid w:val="00D37A48"/>
    <w:rsid w:val="00DC0CFE"/>
    <w:rsid w:val="00DE5403"/>
    <w:rsid w:val="00F80EFD"/>
    <w:rsid w:val="00FC03D5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D5DC"/>
  <w15:chartTrackingRefBased/>
  <w15:docId w15:val="{1D1ADA51-22E7-4ADD-A362-AD4E5741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Адиля Шайморданова</dc:creator>
  <cp:keywords/>
  <dc:description/>
  <cp:lastModifiedBy>AMR</cp:lastModifiedBy>
  <cp:revision>2</cp:revision>
  <dcterms:created xsi:type="dcterms:W3CDTF">2023-07-13T12:08:00Z</dcterms:created>
  <dcterms:modified xsi:type="dcterms:W3CDTF">2023-07-13T12:08:00Z</dcterms:modified>
</cp:coreProperties>
</file>